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F88" w:rsidRPr="00706F88" w:rsidRDefault="00706F88" w:rsidP="00706F88">
      <w:pPr>
        <w:spacing w:before="100" w:beforeAutospacing="1" w:after="100" w:afterAutospacing="1" w:line="240" w:lineRule="auto"/>
        <w:outlineLvl w:val="1"/>
        <w:rPr>
          <w:rFonts w:ascii="Courier Tojik" w:eastAsia="Times New Roman" w:hAnsi="Courier Tojik" w:cs="Times New Roman"/>
          <w:b/>
          <w:bCs/>
          <w:sz w:val="36"/>
          <w:szCs w:val="36"/>
          <w:lang w:eastAsia="ru-RU"/>
        </w:rPr>
      </w:pPr>
      <w:bookmarkStart w:id="0" w:name="A13C0W6695"/>
      <w:bookmarkEnd w:id="0"/>
      <w:r w:rsidRPr="00706F88">
        <w:rPr>
          <w:rFonts w:ascii="Courier Tojik" w:eastAsia="Times New Roman" w:hAnsi="Courier Tojik" w:cs="Times New Roman"/>
          <w:b/>
          <w:bCs/>
          <w:sz w:val="36"/>
          <w:szCs w:val="36"/>
          <w:lang w:eastAsia="ru-RU"/>
        </w:rPr>
        <w:t>ПОСТАНОВЛЕНИЕ</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"О Концепции трудовой миграции граждан Республики Таджикистан за границу"</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В целях государственного регулирования вопросов трудовой миграции за границу, а также социально-правовой защиты граждан республики, выезжающих на работу за рубеж, Правительство Республики Таджикистан постановляет:</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 xml:space="preserve">1. Утвердить прилагаемую </w:t>
      </w:r>
      <w:hyperlink r:id="rId5" w:tooltip="Ссылка на: КОНЦЕПЦИЯ ТРУДОВОЙ МИГРАЦИИ ГРАЖДАН РТ ЗА ГРАНИЦУ" w:history="1">
        <w:r w:rsidRPr="00706F88">
          <w:rPr>
            <w:rFonts w:ascii="Courier Tojik" w:eastAsia="Times New Roman" w:hAnsi="Courier Tojik" w:cs="Times New Roman"/>
            <w:color w:val="0000FF"/>
            <w:sz w:val="32"/>
            <w:szCs w:val="32"/>
            <w:u w:val="single"/>
            <w:lang w:eastAsia="ru-RU"/>
          </w:rPr>
          <w:t>Концепцию</w:t>
        </w:r>
      </w:hyperlink>
      <w:r w:rsidRPr="00706F88">
        <w:rPr>
          <w:rFonts w:ascii="Courier Tojik" w:eastAsia="Times New Roman" w:hAnsi="Courier Tojik" w:cs="Times New Roman"/>
          <w:sz w:val="32"/>
          <w:szCs w:val="32"/>
          <w:lang w:eastAsia="ru-RU"/>
        </w:rPr>
        <w:t xml:space="preserve"> трудовой миграции граждан Республики Таджикистан за границу.</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 xml:space="preserve">2. </w:t>
      </w:r>
      <w:proofErr w:type="gramStart"/>
      <w:r w:rsidRPr="00706F88">
        <w:rPr>
          <w:rFonts w:ascii="Courier Tojik" w:eastAsia="Times New Roman" w:hAnsi="Courier Tojik" w:cs="Times New Roman"/>
          <w:sz w:val="32"/>
          <w:szCs w:val="32"/>
          <w:lang w:eastAsia="ru-RU"/>
        </w:rPr>
        <w:t>Поручить Министерству труда и социальной зашиты</w:t>
      </w:r>
      <w:proofErr w:type="gramEnd"/>
      <w:r w:rsidRPr="00706F88">
        <w:rPr>
          <w:rFonts w:ascii="Courier Tojik" w:eastAsia="Times New Roman" w:hAnsi="Courier Tojik" w:cs="Times New Roman"/>
          <w:sz w:val="32"/>
          <w:szCs w:val="32"/>
          <w:lang w:eastAsia="ru-RU"/>
        </w:rPr>
        <w:t xml:space="preserve"> населения Республики Таджикистан совместно с Министерством юстиции Республики Таджикистан, Министерством иностранных дел Республики Таджикистан. Министерством финансов Республики Таджикистан и Министерством экономики и торговли Республики Таджикистан до I июля 2002 года разработать Государственную программу трудовой миграции граждан Республики Таджикистан за границу и представить на рассмотрение в Правительство Республики Таджикистан.</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 xml:space="preserve">Председатель </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Правительства Республики Таджикистан               Э. Рахмонов</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r w:rsidRPr="00706F88">
        <w:rPr>
          <w:rFonts w:ascii="Courier Tojik" w:eastAsia="Times New Roman" w:hAnsi="Courier Tojik" w:cs="Times New Roman"/>
          <w:sz w:val="32"/>
          <w:szCs w:val="32"/>
          <w:lang w:eastAsia="ru-RU"/>
        </w:rPr>
        <w:t xml:space="preserve">от 9 июня 2001 года N 242 </w:t>
      </w:r>
    </w:p>
    <w:p w:rsidR="00706F88" w:rsidRPr="00706F88" w:rsidRDefault="00706F88" w:rsidP="00706F88">
      <w:pPr>
        <w:spacing w:before="100" w:beforeAutospacing="1" w:after="100" w:afterAutospacing="1" w:line="240" w:lineRule="auto"/>
        <w:rPr>
          <w:rFonts w:ascii="Courier Tojik" w:eastAsia="Times New Roman" w:hAnsi="Courier Tojik" w:cs="Times New Roman"/>
          <w:sz w:val="32"/>
          <w:szCs w:val="32"/>
          <w:lang w:eastAsia="ru-RU"/>
        </w:rPr>
      </w:pPr>
      <w:proofErr w:type="gramStart"/>
      <w:r w:rsidRPr="00706F88">
        <w:rPr>
          <w:rFonts w:ascii="Courier Tojik" w:eastAsia="Times New Roman" w:hAnsi="Courier Tojik" w:cs="Times New Roman"/>
          <w:sz w:val="32"/>
          <w:szCs w:val="32"/>
          <w:lang w:eastAsia="ru-RU"/>
        </w:rPr>
        <w:t>г</w:t>
      </w:r>
      <w:proofErr w:type="gramEnd"/>
      <w:r w:rsidRPr="00706F88">
        <w:rPr>
          <w:rFonts w:ascii="Courier Tojik" w:eastAsia="Times New Roman" w:hAnsi="Courier Tojik" w:cs="Times New Roman"/>
          <w:sz w:val="32"/>
          <w:szCs w:val="32"/>
          <w:lang w:eastAsia="ru-RU"/>
        </w:rPr>
        <w:t xml:space="preserve"> Душанбе</w:t>
      </w:r>
    </w:p>
    <w:p w:rsidR="00FF3179" w:rsidRDefault="00FF3179"/>
    <w:p w:rsidR="00706F88" w:rsidRDefault="00706F88"/>
    <w:p w:rsidR="00706F88" w:rsidRDefault="00706F88"/>
    <w:p w:rsidR="00706F88" w:rsidRDefault="00706F88"/>
    <w:p w:rsidR="00706F88" w:rsidRDefault="00706F88"/>
    <w:p w:rsidR="00706F88" w:rsidRDefault="00706F88"/>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 xml:space="preserve">Утверждено </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hyperlink r:id="rId6" w:tooltip="Ссылка на Концепция трудовой миграции граждан РТ за границу" w:history="1">
        <w:r w:rsidRPr="00706F88">
          <w:rPr>
            <w:rFonts w:ascii="Courier Tojik" w:eastAsia="Times New Roman" w:hAnsi="Courier Tojik" w:cs="Tahoma"/>
            <w:color w:val="0000FF"/>
            <w:sz w:val="32"/>
            <w:szCs w:val="32"/>
            <w:u w:val="single"/>
            <w:lang w:eastAsia="ru-RU"/>
          </w:rPr>
          <w:t>постановлением Правительство</w:t>
        </w:r>
      </w:hyperlink>
      <w:r w:rsidRPr="00706F88">
        <w:rPr>
          <w:rFonts w:ascii="Courier Tojik" w:eastAsia="Times New Roman" w:hAnsi="Courier Tojik" w:cs="Tahoma"/>
          <w:color w:val="000000"/>
          <w:sz w:val="32"/>
          <w:szCs w:val="32"/>
          <w:lang w:eastAsia="ru-RU"/>
        </w:rPr>
        <w:t> </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Республики Таджикистан </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от 9 июня 2001 г. № 242</w:t>
      </w:r>
    </w:p>
    <w:p w:rsidR="00706F88" w:rsidRPr="00706F88" w:rsidRDefault="00706F88" w:rsidP="00706F88">
      <w:pPr>
        <w:spacing w:before="225" w:after="0" w:line="240" w:lineRule="auto"/>
        <w:jc w:val="center"/>
        <w:outlineLvl w:val="1"/>
        <w:rPr>
          <w:rFonts w:ascii="Courier Tojik" w:eastAsia="Times New Roman" w:hAnsi="Courier Tojik" w:cs="Tahoma"/>
          <w:b/>
          <w:bCs/>
          <w:color w:val="003399"/>
          <w:sz w:val="42"/>
          <w:szCs w:val="42"/>
          <w:lang w:eastAsia="ru-RU"/>
        </w:rPr>
      </w:pPr>
      <w:bookmarkStart w:id="1" w:name="A000000001"/>
      <w:bookmarkEnd w:id="1"/>
      <w:r w:rsidRPr="00706F88">
        <w:rPr>
          <w:rFonts w:ascii="Courier Tojik" w:eastAsia="Times New Roman" w:hAnsi="Courier Tojik" w:cs="Tahoma"/>
          <w:b/>
          <w:bCs/>
          <w:color w:val="003399"/>
          <w:sz w:val="42"/>
          <w:szCs w:val="42"/>
          <w:lang w:eastAsia="ru-RU"/>
        </w:rPr>
        <w:t>КОНЦЕПЦИЯ трудовой миграции граждан Республики Таджикистан за границу</w:t>
      </w:r>
    </w:p>
    <w:p w:rsidR="00706F88" w:rsidRPr="00706F88" w:rsidRDefault="00706F88" w:rsidP="00706F88">
      <w:pPr>
        <w:spacing w:after="0" w:line="240" w:lineRule="auto"/>
        <w:jc w:val="center"/>
        <w:rPr>
          <w:rFonts w:ascii="Courier Tojik" w:eastAsia="Times New Roman" w:hAnsi="Courier Tojik" w:cs="Tahoma"/>
          <w:color w:val="008000"/>
          <w:sz w:val="32"/>
          <w:szCs w:val="32"/>
          <w:lang w:eastAsia="ru-RU"/>
        </w:rPr>
      </w:pPr>
      <w:r w:rsidRPr="00706F88">
        <w:rPr>
          <w:rFonts w:ascii="Courier Tojik" w:eastAsia="Times New Roman" w:hAnsi="Courier Tojik" w:cs="Tahoma"/>
          <w:color w:val="008000"/>
          <w:sz w:val="32"/>
          <w:szCs w:val="32"/>
          <w:lang w:eastAsia="ru-RU"/>
        </w:rPr>
        <w:t>(в редакции постановления Правительства РТ от 07.08.2014г.</w:t>
      </w:r>
      <w:hyperlink r:id="rId7" w:tooltip="Ссылка на Пост. Правительства РТ О внесении измен-й в некоторые постановления Правительства РТ" w:history="1">
        <w:r w:rsidRPr="00706F88">
          <w:rPr>
            <w:rFonts w:ascii="Courier Tojik" w:eastAsia="Times New Roman" w:hAnsi="Courier Tojik" w:cs="Tahoma"/>
            <w:color w:val="0000FF"/>
            <w:sz w:val="32"/>
            <w:szCs w:val="32"/>
            <w:u w:val="single"/>
            <w:lang w:eastAsia="ru-RU"/>
          </w:rPr>
          <w:t>№532</w:t>
        </w:r>
      </w:hyperlink>
      <w:r w:rsidRPr="00706F88">
        <w:rPr>
          <w:rFonts w:ascii="Courier Tojik" w:eastAsia="Times New Roman" w:hAnsi="Courier Tojik" w:cs="Tahoma"/>
          <w:color w:val="008000"/>
          <w:sz w:val="32"/>
          <w:szCs w:val="32"/>
          <w:lang w:eastAsia="ru-RU"/>
        </w:rPr>
        <w:t>)</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2" w:name="A45R0KLMCC"/>
      <w:bookmarkEnd w:id="2"/>
      <w:r w:rsidRPr="00706F88">
        <w:rPr>
          <w:rFonts w:ascii="Courier Tojik" w:eastAsia="Times New Roman" w:hAnsi="Courier Tojik" w:cs="Tahoma"/>
          <w:b/>
          <w:bCs/>
          <w:color w:val="003399"/>
          <w:sz w:val="35"/>
          <w:szCs w:val="35"/>
          <w:lang w:eastAsia="ru-RU"/>
        </w:rPr>
        <w:t>1. Предпосылки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 Реализация конституционных прав граждан на труд, социальная защита их интересов предполагают обеспечение занятости экономически активного населения, за ее пределами, путем организации и регулирования процессов трудовой миграции.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 Демографический потенциал Республики Таджикистан, с одной стороны, нехватка финансовых сре</w:t>
      </w:r>
      <w:proofErr w:type="gramStart"/>
      <w:r w:rsidRPr="00706F88">
        <w:rPr>
          <w:rFonts w:ascii="Courier Tojik" w:eastAsia="Times New Roman" w:hAnsi="Courier Tojik" w:cs="Tahoma"/>
          <w:color w:val="000000"/>
          <w:sz w:val="32"/>
          <w:szCs w:val="32"/>
          <w:lang w:eastAsia="ru-RU"/>
        </w:rPr>
        <w:t>дств дл</w:t>
      </w:r>
      <w:proofErr w:type="gramEnd"/>
      <w:r w:rsidRPr="00706F88">
        <w:rPr>
          <w:rFonts w:ascii="Courier Tojik" w:eastAsia="Times New Roman" w:hAnsi="Courier Tojik" w:cs="Tahoma"/>
          <w:color w:val="000000"/>
          <w:sz w:val="32"/>
          <w:szCs w:val="32"/>
          <w:lang w:eastAsia="ru-RU"/>
        </w:rPr>
        <w:t xml:space="preserve">я развития сети соответствующих рабочих мест, с другой, обуславливают избыток трудовых ресурсов. Согласно методике Международной Организации Труда, к началу 2000 года безработными в республике можно было считать 16.8% экономически активного населения. Согласно экспертным оценкам излишние трудовые ресурсы составляют более 30% общего их количества. При этом более 60% незанятого населения составляет молодежь в возрасте до 30 лет, имеющая потенциальные возможности приобретения профессиональных навыков для работы за </w:t>
      </w:r>
      <w:proofErr w:type="gramStart"/>
      <w:r w:rsidRPr="00706F88">
        <w:rPr>
          <w:rFonts w:ascii="Courier Tojik" w:eastAsia="Times New Roman" w:hAnsi="Courier Tojik" w:cs="Tahoma"/>
          <w:color w:val="000000"/>
          <w:sz w:val="32"/>
          <w:szCs w:val="32"/>
          <w:lang w:eastAsia="ru-RU"/>
        </w:rPr>
        <w:t>рубежом</w:t>
      </w:r>
      <w:proofErr w:type="gramEnd"/>
      <w:r w:rsidRPr="00706F88">
        <w:rPr>
          <w:rFonts w:ascii="Courier Tojik" w:eastAsia="Times New Roman" w:hAnsi="Courier Tojik" w:cs="Tahoma"/>
          <w:color w:val="000000"/>
          <w:sz w:val="32"/>
          <w:szCs w:val="32"/>
          <w:lang w:eastAsia="ru-RU"/>
        </w:rPr>
        <w:t xml:space="preserve"> по профессиям пользующимся спросом на рынках труда стран импортеров рабочей силы из Таджикистана.</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3.Учитывая низкую территориальную и профессионально-квалификационную мобильность, а также половозрастную структуру свободных трудовых ресурсов, можно предположить, что потенциальными трудовыми мигрантами за границу могут стать около 30% незанятого населения.</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3" w:name="A45R0KLQF3"/>
      <w:bookmarkEnd w:id="3"/>
      <w:r w:rsidRPr="00706F88">
        <w:rPr>
          <w:rFonts w:ascii="Courier Tojik" w:eastAsia="Times New Roman" w:hAnsi="Courier Tojik" w:cs="Tahoma"/>
          <w:b/>
          <w:bCs/>
          <w:color w:val="003399"/>
          <w:sz w:val="35"/>
          <w:szCs w:val="35"/>
          <w:lang w:eastAsia="ru-RU"/>
        </w:rPr>
        <w:lastRenderedPageBreak/>
        <w:t>2. Обоснование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 Трудовая миграция за границу вызывается необходимостью, прежде всего, смягчения социальной напряженности, обусловленной не занятостью экономически активного населения. Ввиду отсутствия легальных источников увеличения доходов и реальных экономических условий повышения жизненного уровня населения путем трудоустройства в пределах республики, экспорт рабочей силы за рубеж является важным фактором в решении этой задачи.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5. </w:t>
      </w:r>
      <w:proofErr w:type="gramStart"/>
      <w:r w:rsidRPr="00706F88">
        <w:rPr>
          <w:rFonts w:ascii="Courier Tojik" w:eastAsia="Times New Roman" w:hAnsi="Courier Tojik" w:cs="Tahoma"/>
          <w:color w:val="000000"/>
          <w:sz w:val="32"/>
          <w:szCs w:val="32"/>
          <w:lang w:eastAsia="ru-RU"/>
        </w:rPr>
        <w:t>Необходимость легальной и регулируемой трудовой миграции за границу обусловливается интересами получения дополнительных валютных поступлений в бюджет страны за счет налогов от прибылен фирм - посредников, осуществляющих деятельность по привлечению и трудоустройству мигрантов за рубежом.</w:t>
      </w:r>
      <w:proofErr w:type="gramEnd"/>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6. Трудовая миграция за границу благодаря осуществлению трудящимися мигрантами денежных переводов способствует повышению благосостояния членов их семей.</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7. Трудовая миграция за границу способствует активизации деятельности государственных органов и частных фирм посредников в сфере подготовки, переподготовки и повышения квалификации кадров, рабочих и специалистов.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8. Работа и обучение за рубежом, способствуя росту квалификации трудящихся мигрантов, обеспечит повышение квалификационного уровня совокупной рабочей силы республики.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9. Ввиду того, что трудовые доходы трудящихся мигрантов, как правило, выше, чем в республике, расширение экспорта рабочей силы будет способствовать росту объема сбережений населения, которые могут послужить важным источником инвестиций в экономику страны.</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4" w:name="A45R0KLV19"/>
      <w:bookmarkEnd w:id="4"/>
      <w:r w:rsidRPr="00706F88">
        <w:rPr>
          <w:rFonts w:ascii="Courier Tojik" w:eastAsia="Times New Roman" w:hAnsi="Courier Tojik" w:cs="Tahoma"/>
          <w:b/>
          <w:bCs/>
          <w:color w:val="003399"/>
          <w:sz w:val="35"/>
          <w:szCs w:val="35"/>
          <w:lang w:eastAsia="ru-RU"/>
        </w:rPr>
        <w:t>3. Необходимость политики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10. Трудовая миграция за границу - явление сложное, неоднозначное и поэтому требующее пристального внимания и изучения, регулирования во взаимосвязи с другими процессами и явлениями экономической, социальной и политической жизни республики.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11. Государство должно довольно активно влиять на процессы трудовой миграции за границу, реализацией научно обоснованной политики в этой области. Государственная политика Республики Таджикистан " в области трудовой миграции за границу предполагает обоснование основных целей, текущих и перспективных ее задач с учетом традиций, обычаев, национальных и исторических особенностей населения Таджикистана.</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5" w:name="A45R0KLYMX"/>
      <w:bookmarkEnd w:id="5"/>
      <w:r w:rsidRPr="00706F88">
        <w:rPr>
          <w:rFonts w:ascii="Courier Tojik" w:eastAsia="Times New Roman" w:hAnsi="Courier Tojik" w:cs="Tahoma"/>
          <w:b/>
          <w:bCs/>
          <w:color w:val="003399"/>
          <w:sz w:val="35"/>
          <w:szCs w:val="35"/>
          <w:lang w:eastAsia="ru-RU"/>
        </w:rPr>
        <w:t>4. Основные цели политики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12. Основной целью государственной политики в области трудовой миграции за границу является социально - правовая защита граждан Республики Таджикистан, временно работающих за рубежом, регулирование миграционных потоков, предотвращение нелегальной миграции и утверждение законности в миграционном процессе.</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4.1. Экономические цели: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13. Перемещение части трудовых ресурсов Республики Таджикистан в другие страны осуществляется с целью трудоустройства граждан республики на более выгодных условиях, чем на территории республики.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14. В Республике Таджикистан, где по объективным причинам (высокий естественный прирост населения и ограниченность финансовых ресурсов для обеспечения столь быстрого роста рабочих мест), стремительно увеличивается уровень не занятости населения - эффективная политика трудовой миграции за границу является важнейшим фактором снижения уровня безработицы. В результате снижения уровня безработицы значительный эффект будет достигнут в увеличении доходов населения.</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 xml:space="preserve">15. </w:t>
      </w:r>
      <w:proofErr w:type="gramStart"/>
      <w:r w:rsidRPr="00706F88">
        <w:rPr>
          <w:rFonts w:ascii="Courier Tojik" w:eastAsia="Times New Roman" w:hAnsi="Courier Tojik" w:cs="Tahoma"/>
          <w:color w:val="000000"/>
          <w:sz w:val="32"/>
          <w:szCs w:val="32"/>
          <w:lang w:eastAsia="ru-RU"/>
        </w:rPr>
        <w:t xml:space="preserve">Государственная политика в области трудовой миграции за границу должна быть направлена на полное использование всех каналов валютных поступлений от экспорта рабочей силы: налогов с прибыли фирм-посредников; непосредственных денежных переводов трудящихся-мигрантов на Родину, на поддержку семьи и родственников; личных </w:t>
      </w:r>
      <w:proofErr w:type="spellStart"/>
      <w:r w:rsidRPr="00706F88">
        <w:rPr>
          <w:rFonts w:ascii="Courier Tojik" w:eastAsia="Times New Roman" w:hAnsi="Courier Tojik" w:cs="Tahoma"/>
          <w:color w:val="000000"/>
          <w:sz w:val="32"/>
          <w:szCs w:val="32"/>
          <w:lang w:eastAsia="ru-RU"/>
        </w:rPr>
        <w:t>инвестирований</w:t>
      </w:r>
      <w:proofErr w:type="spellEnd"/>
      <w:r w:rsidRPr="00706F88">
        <w:rPr>
          <w:rFonts w:ascii="Courier Tojik" w:eastAsia="Times New Roman" w:hAnsi="Courier Tojik" w:cs="Tahoma"/>
          <w:color w:val="000000"/>
          <w:sz w:val="32"/>
          <w:szCs w:val="32"/>
          <w:lang w:eastAsia="ru-RU"/>
        </w:rPr>
        <w:t xml:space="preserve"> трудящихся-мигрантов (привоз на Родину средств производства и предметов длительного пользования, покупка недвижимости, приобретение ценных бумаг);</w:t>
      </w:r>
      <w:proofErr w:type="gramEnd"/>
      <w:r w:rsidRPr="00706F88">
        <w:rPr>
          <w:rFonts w:ascii="Courier Tojik" w:eastAsia="Times New Roman" w:hAnsi="Courier Tojik" w:cs="Tahoma"/>
          <w:color w:val="000000"/>
          <w:sz w:val="32"/>
          <w:szCs w:val="32"/>
          <w:lang w:eastAsia="ru-RU"/>
        </w:rPr>
        <w:t xml:space="preserve"> капиталов от принимающих рабочую силу из Таджикистана стран, идущих на воспроизводство трудовых ресурсов и в социальную сферу.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16. Принимая во внимание значение валютных поступлений от трудящихся-мигрантов республики за рубежом и в целях предотвращения всевозможных нарушений и спекуляций валютными средствами, государственная политика в области трудовой миграции за границу должна предусмотреть обмен иностранной валюты, владельцами которой являются граждане Таджикистана, работающие за границей, по рыночному курсу.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17. Важной экономической целью государственной политики трудовой миграции (в части экспорта рабочей силы) в Республике Таджикистан состоит в том, чтобы трудящиеся-мигранты в результате работы за границей повысили свой профессиональный и культурный уровень, используя применяемые в зарубежных странах программы профессиональной подготовки иммигрантов.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18. Не менее важной экономической целью политики трудовой миграции за границу является рост объема денежных сбережений мигрантов, способствующий увеличению инвестиционных ресурсов республики. Конструктивная экономическая политика в этой части должна предусматривать стимулирование мигрантов к сбережению своих доходов.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4.2. Социальные цели: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19.Свободные трудовые ресурсы республики включают в себя, в основном, лиц, не имеющих </w:t>
      </w:r>
      <w:r w:rsidRPr="00706F88">
        <w:rPr>
          <w:rFonts w:ascii="Courier Tojik" w:eastAsia="Times New Roman" w:hAnsi="Courier Tojik" w:cs="Tahoma"/>
          <w:color w:val="000000"/>
          <w:sz w:val="32"/>
          <w:szCs w:val="32"/>
          <w:lang w:eastAsia="ru-RU"/>
        </w:rPr>
        <w:lastRenderedPageBreak/>
        <w:t>профессиональной подготовки и необходимого уровня образования. В этих условиях, как для повышения экономической эффективности трудовой миграции, так и для существенного роста доли квалифицированных работников в общей численности трудовых ресурсов страны, в качестве главной социальной цели политики трудовой миграции выдвигается подготовка профессиональных кадров из числа мигрантов. Это особенно важно с учетом того обстоятельства, что абсолютное большинство высококвалифицированных кадров индустриальных отраслей экономики покинули республику.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20. Поскольку в ближайшие годы республика будет экспортировать неквалифицированную рабочую силу, занятую на тяжелых работах и в малопривлекательных отраслях экономики стран их найма, поэтому государственная политика трудовой миграции за границу должна предусматривать механизмы воздействия на страны найма рабочей силы по созданию нормальных условий труда трудящимся мигрантам. Такими механизмами могут быть многосторонние и двусторонние соглашения, использование рычагов стимулирования мигрантов к повышению образовательного и квалификационного уровня, совершенствованию образа жизни, культуры поведения и общения.</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21. Трудовая миграция за границу сопряжена с риском, который может иметь серьезные последствия для мигранта и его семьи по финансовым причинам, а также из-за того, что мигрант находится в чужой стране. Государственная политика трудовой миграции за границу должна обеспечивать реализацию конституционных прав граждан на труд, социально - правовую защиту трудящихся мигрантов в случаях, когда они по тем или иным причинам остаются без работы. В связи с этим, заслуживают внимания такие меры, как осуществление поддерживающих обязательных программ по обеспечению занятости трудящихся - мигрантов после возвращения в республику.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4.3. Стратегические цели: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 xml:space="preserve">22. </w:t>
      </w:r>
      <w:proofErr w:type="gramStart"/>
      <w:r w:rsidRPr="00706F88">
        <w:rPr>
          <w:rFonts w:ascii="Courier Tojik" w:eastAsia="Times New Roman" w:hAnsi="Courier Tojik" w:cs="Tahoma"/>
          <w:color w:val="000000"/>
          <w:sz w:val="32"/>
          <w:szCs w:val="32"/>
          <w:lang w:eastAsia="ru-RU"/>
        </w:rPr>
        <w:t>Государственная политика Республики Таджикистан в области трудовой миграции за границу должна быть нацелена на предотвращение роста нелегальной и нерегулируемой миграции на основе формирования правовых основ и экономических, механизмов миграционных процессов, создания совместно с принимающими странами системы трудовой миграции, включение местных органов самоуправления, общие и общественности, через средства массовой информации в борьбу против нелегальной миграции.</w:t>
      </w:r>
      <w:proofErr w:type="gramEnd"/>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23. На перспективу приоритетным направлением развития трудовой миграции за границу должен являться экспорт квалифицированной рабочей силы при одновременном сохранении достаточного потенциала квалифицированных трудовых ресурсов в республике.</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24. Политика трудовой миграции за границу должна быть направлена на значительное расширение (диверсификации) регионов Российской Федерации, как основных районов регулируемых миграционных потоков из Таджикистана, тем более</w:t>
      </w:r>
      <w:proofErr w:type="gramStart"/>
      <w:r w:rsidRPr="00706F88">
        <w:rPr>
          <w:rFonts w:ascii="Courier Tojik" w:eastAsia="Times New Roman" w:hAnsi="Courier Tojik" w:cs="Tahoma"/>
          <w:color w:val="000000"/>
          <w:sz w:val="32"/>
          <w:szCs w:val="32"/>
          <w:lang w:eastAsia="ru-RU"/>
        </w:rPr>
        <w:t>,</w:t>
      </w:r>
      <w:proofErr w:type="gramEnd"/>
      <w:r w:rsidRPr="00706F88">
        <w:rPr>
          <w:rFonts w:ascii="Courier Tojik" w:eastAsia="Times New Roman" w:hAnsi="Courier Tojik" w:cs="Tahoma"/>
          <w:color w:val="000000"/>
          <w:sz w:val="32"/>
          <w:szCs w:val="32"/>
          <w:lang w:eastAsia="ru-RU"/>
        </w:rPr>
        <w:t xml:space="preserve"> что исторически сложившиеся производственно-экономические связи в прошлом, знание большинством населения республики русского языка являются весомой предпосылкой развития трудовой миграции в этом направлении.</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6" w:name="A45R0KM82A"/>
      <w:bookmarkEnd w:id="6"/>
      <w:r w:rsidRPr="00706F88">
        <w:rPr>
          <w:rFonts w:ascii="Courier Tojik" w:eastAsia="Times New Roman" w:hAnsi="Courier Tojik" w:cs="Tahoma"/>
          <w:b/>
          <w:bCs/>
          <w:color w:val="003399"/>
          <w:sz w:val="35"/>
          <w:szCs w:val="35"/>
          <w:lang w:eastAsia="ru-RU"/>
        </w:rPr>
        <w:t>5. Содержание и пути реализации политики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25. В условиях перехода к рыночной экономике и на первых этапах становления рынка труда наиболее эффективным методом регулирования системы внутренней и внешней занятости является государственное регулирование.</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26. Важнейшими рычагами государственного регулирования трудовой миграции за границу является разработка и принятие, соответствующие нормативно-правовых актов в области трудовой миграции заграницу: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27. Мониторинг состояния трудовой миграции в республике;</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28. Двусторонние соглашения по вопросам трудовой миграции со странами, где прибывает значительное количество трудящихся мигрантов, в которых найдут отражение основные положения трудоустройства и социально-правовой защиты трудовых мигрантов. Наиболее приоритетными странами, с которыми заключаются подобные соглашения, являются Российская Федерация. Украина, Белоруссия, Казахстан, Кыргызстан, Германия. Австрия, Кувейт, Египет, ОАЭ, Южная Корея, Филиппины, Малайзия, Канада и другие страны, с учетом расширения в будущем географии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29. Разработка Государственной Программы трудовой миграции за границу на средне - и долгосрочную перспективу;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30. Создание системы льготного налогообложения фирм-посредников, осуществляющих деятельность в сфере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31. Учреждение "Фонда поддержки семей трудящихся мигрантов" за счет средств фирм-посредников, осуществляющих деятельность в сфере трудовой миграции заграницу в целях поощрения активной политики внешней занятости;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32. Содействие в подготовке, переподготовке и повышении квалификации кадров для внешней занятости. При этом возможна целевая подготовка кадров для конкретных предприятий принимающих стран, в </w:t>
      </w:r>
      <w:proofErr w:type="spellStart"/>
      <w:r w:rsidRPr="00706F88">
        <w:rPr>
          <w:rFonts w:ascii="Courier Tojik" w:eastAsia="Times New Roman" w:hAnsi="Courier Tojik" w:cs="Tahoma"/>
          <w:color w:val="000000"/>
          <w:sz w:val="32"/>
          <w:szCs w:val="32"/>
          <w:lang w:eastAsia="ru-RU"/>
        </w:rPr>
        <w:t>т.ч</w:t>
      </w:r>
      <w:proofErr w:type="spellEnd"/>
      <w:r w:rsidRPr="00706F88">
        <w:rPr>
          <w:rFonts w:ascii="Courier Tojik" w:eastAsia="Times New Roman" w:hAnsi="Courier Tojik" w:cs="Tahoma"/>
          <w:color w:val="000000"/>
          <w:sz w:val="32"/>
          <w:szCs w:val="32"/>
          <w:lang w:eastAsia="ru-RU"/>
        </w:rPr>
        <w:t>. за счет их финансовых средств с использованием учебно-производственного потенциала Республики Таджикистан.</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33. Организация информационно-консультативной помощи трудящимся мигрантам. Данная помощь должна охватывать информацию о стране прибытия, менталитете ее народа, характере работы и специфики предприятия, условиях жизнедеятельности и т.п.</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34. Защита, охрана интересов, оказание помощи и содействие, а государстве пребывания трудящихся мигрантов и членов их семей - граждан Республики Таджикистан со стороны дипломатических и консульских представительств.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35. Введение стандартизированной системы планирования и учета трудовой миграции за границу и другие.</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7" w:name="A45R0KMEFV"/>
      <w:bookmarkEnd w:id="7"/>
      <w:r w:rsidRPr="00706F88">
        <w:rPr>
          <w:rFonts w:ascii="Courier Tojik" w:eastAsia="Times New Roman" w:hAnsi="Courier Tojik" w:cs="Tahoma"/>
          <w:b/>
          <w:bCs/>
          <w:color w:val="003399"/>
          <w:sz w:val="35"/>
          <w:szCs w:val="35"/>
          <w:lang w:eastAsia="ru-RU"/>
        </w:rPr>
        <w:t>6. Стимулирование трудовой миграции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36. Важнейшими целями стимулирования занятости за границу выступают ее активизация путем поощрения посреднической деятельности в сфере привлечения и трудоустройства, а также создание системы мотивации ориентированности рабочей силы за границу.</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37. Основными направлениями государственной политики стимулирования занятости за границу выступают:</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38. Содействие формированию частных фирм-посредников и общественных организаций (на правах юридического лица), занимающихся посреднической деятельностью в сфере трудовой миграции. Эти службы призваны оказывать посреднические услуги в направлении на работу трудящихся мигрантов за рубеж, через изучение спроса на рабочую силу на внешних рынках труда и анализа состояния внутреннего рынка труда</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39. Определение критериев включения посреднических фирм в сферу трудовой миграции за границу. Фирма-посредник может получить лицензию в сфере деятельности в области трудовой миграции за границу повторно, если она обеспечит трудоустройство трудовых мигрантов за границу в течение года в количестве не менее 30 человек</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40. Содействие в поступлениях денежных переводов трудящихся мигрантов в соответствующие банки Республики Таджикистан путем организации системы услуг банков в местах концентрации трудящихся мигрантов и гарантии сохранности денежных переводов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41. Содействие в привозе трудящимися мигрантами ценных товаров, освобожденных от таможенных пошлин, в страну проживания</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lastRenderedPageBreak/>
        <w:t xml:space="preserve">42. Государство должно взять </w:t>
      </w:r>
      <w:proofErr w:type="gramStart"/>
      <w:r w:rsidRPr="00706F88">
        <w:rPr>
          <w:rFonts w:ascii="Courier Tojik" w:eastAsia="Times New Roman" w:hAnsi="Courier Tojik" w:cs="Tahoma"/>
          <w:color w:val="000000"/>
          <w:sz w:val="32"/>
          <w:szCs w:val="32"/>
          <w:lang w:eastAsia="ru-RU"/>
        </w:rPr>
        <w:t>на себя обязательство по стимулированию инвестиционной активности трудящихся мигрантов путем увеличения ставки процента по вкладам трудящихся мигрантов в твердой валюте в банках</w:t>
      </w:r>
      <w:proofErr w:type="gramEnd"/>
      <w:r w:rsidRPr="00706F88">
        <w:rPr>
          <w:rFonts w:ascii="Courier Tojik" w:eastAsia="Times New Roman" w:hAnsi="Courier Tojik" w:cs="Tahoma"/>
          <w:color w:val="000000"/>
          <w:sz w:val="32"/>
          <w:szCs w:val="32"/>
          <w:lang w:eastAsia="ru-RU"/>
        </w:rPr>
        <w:t xml:space="preserve"> Республики и установления размеров оплаты банковских услуг на уровне ниже мировых стандартов (размеров).</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8" w:name="A45R0KMJ5H"/>
      <w:bookmarkEnd w:id="8"/>
      <w:r w:rsidRPr="00706F88">
        <w:rPr>
          <w:rFonts w:ascii="Courier Tojik" w:eastAsia="Times New Roman" w:hAnsi="Courier Tojik" w:cs="Tahoma"/>
          <w:b/>
          <w:bCs/>
          <w:color w:val="003399"/>
          <w:sz w:val="35"/>
          <w:szCs w:val="35"/>
          <w:lang w:eastAsia="ru-RU"/>
        </w:rPr>
        <w:t>7. Защита трудящихся мигрантов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43. Государство берет на себя функцию защиты отечественных трудящихся мигрантов. При этом государством будет установлен </w:t>
      </w:r>
      <w:proofErr w:type="gramStart"/>
      <w:r w:rsidRPr="00706F88">
        <w:rPr>
          <w:rFonts w:ascii="Courier Tojik" w:eastAsia="Times New Roman" w:hAnsi="Courier Tojik" w:cs="Tahoma"/>
          <w:color w:val="000000"/>
          <w:sz w:val="32"/>
          <w:szCs w:val="32"/>
          <w:lang w:eastAsia="ru-RU"/>
        </w:rPr>
        <w:t>контроль за</w:t>
      </w:r>
      <w:proofErr w:type="gramEnd"/>
      <w:r w:rsidRPr="00706F88">
        <w:rPr>
          <w:rFonts w:ascii="Courier Tojik" w:eastAsia="Times New Roman" w:hAnsi="Courier Tojik" w:cs="Tahoma"/>
          <w:color w:val="000000"/>
          <w:sz w:val="32"/>
          <w:szCs w:val="32"/>
          <w:lang w:eastAsia="ru-RU"/>
        </w:rPr>
        <w:t xml:space="preserve"> выездом трудящихся мигрантов через Миграционную службу Министерства труда, миграции и занятости населения Республики Таджикистан, а также путем введения чета соблюдения заключенных договоров и контрактов между фирмами-посредниками и работодателями </w:t>
      </w:r>
      <w:r w:rsidRPr="00706F88">
        <w:rPr>
          <w:rFonts w:ascii="Courier Tojik" w:eastAsia="Times New Roman" w:hAnsi="Courier Tojik" w:cs="Tahoma"/>
          <w:i/>
          <w:iCs/>
          <w:color w:val="990099"/>
          <w:sz w:val="32"/>
          <w:szCs w:val="32"/>
          <w:lang w:eastAsia="ru-RU"/>
        </w:rPr>
        <w:t>(в редакции постановления Правительства РТ от 07.08.2014г.</w:t>
      </w:r>
      <w:hyperlink r:id="rId8" w:tooltip="Ссылка на Пост. Правительства РТ О внесении измен-й в некоторые постановления Правительства РТ" w:history="1">
        <w:r w:rsidRPr="00706F88">
          <w:rPr>
            <w:rFonts w:ascii="Courier Tojik" w:eastAsia="Times New Roman" w:hAnsi="Courier Tojik" w:cs="Tahoma"/>
            <w:i/>
            <w:iCs/>
            <w:color w:val="0000FF"/>
            <w:sz w:val="32"/>
            <w:szCs w:val="32"/>
            <w:u w:val="single"/>
            <w:lang w:eastAsia="ru-RU"/>
          </w:rPr>
          <w:t>№532</w:t>
        </w:r>
      </w:hyperlink>
      <w:r w:rsidRPr="00706F88">
        <w:rPr>
          <w:rFonts w:ascii="Courier Tojik" w:eastAsia="Times New Roman" w:hAnsi="Courier Tojik" w:cs="Tahoma"/>
          <w:i/>
          <w:iCs/>
          <w:color w:val="990099"/>
          <w:sz w:val="32"/>
          <w:szCs w:val="32"/>
          <w:lang w:eastAsia="ru-RU"/>
        </w:rPr>
        <w:t>) .</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44. Государство устанавливает минимальные стандарты для заключения двусторонних договоров (соглашений), обеспечивающих социально-правовую защиту трудящихся мигрантов.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45. Государство определяет меру ответственности фирм, занимающихся посредничеством в сфере трудовой миграции за границу и осуществляет </w:t>
      </w:r>
      <w:proofErr w:type="gramStart"/>
      <w:r w:rsidRPr="00706F88">
        <w:rPr>
          <w:rFonts w:ascii="Courier Tojik" w:eastAsia="Times New Roman" w:hAnsi="Courier Tojik" w:cs="Tahoma"/>
          <w:color w:val="000000"/>
          <w:sz w:val="32"/>
          <w:szCs w:val="32"/>
          <w:lang w:eastAsia="ru-RU"/>
        </w:rPr>
        <w:t>контроль за</w:t>
      </w:r>
      <w:proofErr w:type="gramEnd"/>
      <w:r w:rsidRPr="00706F88">
        <w:rPr>
          <w:rFonts w:ascii="Courier Tojik" w:eastAsia="Times New Roman" w:hAnsi="Courier Tojik" w:cs="Tahoma"/>
          <w:color w:val="000000"/>
          <w:sz w:val="32"/>
          <w:szCs w:val="32"/>
          <w:lang w:eastAsia="ru-RU"/>
        </w:rPr>
        <w:t xml:space="preserve"> их деятельностью по следующим направлениям:</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за соответствием профессиональной пригодности трудовых мигрантов при их отборе требованиям работодателей</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за соблюдением условий трудовых договоров, заключенных в области найма.</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46. Полномочный государственный орган, выдавший лицензии фирмам на посредническую деятельность по направлению трудящихся на работу за рубеж имеет право:</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лишить фирм-посредников лицензии в случае нарушения правил трудоустройства мигрантов;</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 выступить инициатором по привлечению к уголовной ответственности лиц и организаций, </w:t>
      </w:r>
      <w:r w:rsidRPr="00706F88">
        <w:rPr>
          <w:rFonts w:ascii="Courier Tojik" w:eastAsia="Times New Roman" w:hAnsi="Courier Tojik" w:cs="Tahoma"/>
          <w:color w:val="000000"/>
          <w:sz w:val="32"/>
          <w:szCs w:val="32"/>
          <w:lang w:eastAsia="ru-RU"/>
        </w:rPr>
        <w:lastRenderedPageBreak/>
        <w:t>осуществляющих нелегальную вербовку (без лицензии).</w:t>
      </w:r>
    </w:p>
    <w:p w:rsidR="00706F88" w:rsidRPr="00706F88" w:rsidRDefault="00706F88" w:rsidP="00706F88">
      <w:pPr>
        <w:spacing w:before="225" w:after="0" w:line="240" w:lineRule="auto"/>
        <w:jc w:val="center"/>
        <w:outlineLvl w:val="3"/>
        <w:rPr>
          <w:rFonts w:ascii="Courier Tojik" w:eastAsia="Times New Roman" w:hAnsi="Courier Tojik" w:cs="Tahoma"/>
          <w:b/>
          <w:bCs/>
          <w:color w:val="003399"/>
          <w:sz w:val="35"/>
          <w:szCs w:val="35"/>
          <w:lang w:eastAsia="ru-RU"/>
        </w:rPr>
      </w:pPr>
      <w:bookmarkStart w:id="9" w:name="A45R0KMNIP"/>
      <w:bookmarkEnd w:id="9"/>
      <w:r w:rsidRPr="00706F88">
        <w:rPr>
          <w:rFonts w:ascii="Courier Tojik" w:eastAsia="Times New Roman" w:hAnsi="Courier Tojik" w:cs="Tahoma"/>
          <w:b/>
          <w:bCs/>
          <w:color w:val="003399"/>
          <w:sz w:val="35"/>
          <w:szCs w:val="35"/>
          <w:lang w:eastAsia="ru-RU"/>
        </w:rPr>
        <w:t>8. Организация системы отчетности</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47. В целях координации государственной политики в области трудовой миграции необходимо ввести систему отчетности фирм-посредников и общественных организаций, осуществляющих деятельность в сфере трудовой миграции за границу </w:t>
      </w:r>
      <w:proofErr w:type="gramStart"/>
      <w:r w:rsidRPr="00706F88">
        <w:rPr>
          <w:rFonts w:ascii="Courier Tojik" w:eastAsia="Times New Roman" w:hAnsi="Courier Tojik" w:cs="Tahoma"/>
          <w:color w:val="000000"/>
          <w:sz w:val="32"/>
          <w:szCs w:val="32"/>
          <w:lang w:eastAsia="ru-RU"/>
        </w:rPr>
        <w:t>перед</w:t>
      </w:r>
      <w:proofErr w:type="gramEnd"/>
      <w:r w:rsidRPr="00706F88">
        <w:rPr>
          <w:rFonts w:ascii="Courier Tojik" w:eastAsia="Times New Roman" w:hAnsi="Courier Tojik" w:cs="Tahoma"/>
          <w:color w:val="000000"/>
          <w:sz w:val="32"/>
          <w:szCs w:val="32"/>
          <w:lang w:eastAsia="ru-RU"/>
        </w:rPr>
        <w:t xml:space="preserve"> </w:t>
      </w:r>
      <w:proofErr w:type="gramStart"/>
      <w:r w:rsidRPr="00706F88">
        <w:rPr>
          <w:rFonts w:ascii="Courier Tojik" w:eastAsia="Times New Roman" w:hAnsi="Courier Tojik" w:cs="Tahoma"/>
          <w:color w:val="000000"/>
          <w:sz w:val="32"/>
          <w:szCs w:val="32"/>
          <w:lang w:eastAsia="ru-RU"/>
        </w:rPr>
        <w:t>Миграционную</w:t>
      </w:r>
      <w:proofErr w:type="gramEnd"/>
      <w:r w:rsidRPr="00706F88">
        <w:rPr>
          <w:rFonts w:ascii="Courier Tojik" w:eastAsia="Times New Roman" w:hAnsi="Courier Tojik" w:cs="Tahoma"/>
          <w:color w:val="000000"/>
          <w:sz w:val="32"/>
          <w:szCs w:val="32"/>
          <w:lang w:eastAsia="ru-RU"/>
        </w:rPr>
        <w:t xml:space="preserve"> службу Министерстве труда, миграции и занятости населения Республики Таджикистан </w:t>
      </w:r>
      <w:r w:rsidRPr="00706F88">
        <w:rPr>
          <w:rFonts w:ascii="Courier Tojik" w:eastAsia="Times New Roman" w:hAnsi="Courier Tojik" w:cs="Tahoma"/>
          <w:i/>
          <w:iCs/>
          <w:color w:val="990099"/>
          <w:sz w:val="32"/>
          <w:szCs w:val="32"/>
          <w:lang w:eastAsia="ru-RU"/>
        </w:rPr>
        <w:t>(в редакции постановления Правительства РТ от 07.08.2014г.</w:t>
      </w:r>
      <w:hyperlink r:id="rId9" w:tooltip="Ссылка на Пост. Правительства РТ О внесении измен-й в некоторые постановления Правительства РТ" w:history="1">
        <w:r w:rsidRPr="00706F88">
          <w:rPr>
            <w:rFonts w:ascii="Courier Tojik" w:eastAsia="Times New Roman" w:hAnsi="Courier Tojik" w:cs="Tahoma"/>
            <w:i/>
            <w:iCs/>
            <w:color w:val="0000FF"/>
            <w:sz w:val="32"/>
            <w:szCs w:val="32"/>
            <w:u w:val="single"/>
            <w:lang w:eastAsia="ru-RU"/>
          </w:rPr>
          <w:t>№532</w:t>
        </w:r>
      </w:hyperlink>
      <w:r w:rsidRPr="00706F88">
        <w:rPr>
          <w:rFonts w:ascii="Courier Tojik" w:eastAsia="Times New Roman" w:hAnsi="Courier Tojik" w:cs="Tahoma"/>
          <w:i/>
          <w:iCs/>
          <w:color w:val="990099"/>
          <w:sz w:val="32"/>
          <w:szCs w:val="32"/>
          <w:lang w:eastAsia="ru-RU"/>
        </w:rPr>
        <w:t>).</w:t>
      </w:r>
    </w:p>
    <w:p w:rsidR="00706F88" w:rsidRPr="00706F88" w:rsidRDefault="00706F88" w:rsidP="00706F88">
      <w:pPr>
        <w:spacing w:before="105" w:after="0" w:line="240" w:lineRule="auto"/>
        <w:ind w:firstLine="450"/>
        <w:jc w:val="both"/>
        <w:rPr>
          <w:rFonts w:ascii="Courier Tojik" w:eastAsia="Times New Roman" w:hAnsi="Courier Tojik" w:cs="Tahoma"/>
          <w:color w:val="000000"/>
          <w:sz w:val="32"/>
          <w:szCs w:val="32"/>
          <w:lang w:eastAsia="ru-RU"/>
        </w:rPr>
      </w:pPr>
      <w:r w:rsidRPr="00706F88">
        <w:rPr>
          <w:rFonts w:ascii="Courier Tojik" w:eastAsia="Times New Roman" w:hAnsi="Courier Tojik" w:cs="Tahoma"/>
          <w:color w:val="000000"/>
          <w:sz w:val="32"/>
          <w:szCs w:val="32"/>
          <w:lang w:eastAsia="ru-RU"/>
        </w:rPr>
        <w:t xml:space="preserve">48. Банк данных (сведения) о трудовой миграции должен создаваться и сохраняться в системе Миграционную службу Министерстве труда, миграции и занятости населения Республики Таджикистан </w:t>
      </w:r>
      <w:r w:rsidRPr="00706F88">
        <w:rPr>
          <w:rFonts w:ascii="Courier Tojik" w:eastAsia="Times New Roman" w:hAnsi="Courier Tojik" w:cs="Tahoma"/>
          <w:i/>
          <w:iCs/>
          <w:color w:val="990099"/>
          <w:sz w:val="32"/>
          <w:szCs w:val="32"/>
          <w:lang w:eastAsia="ru-RU"/>
        </w:rPr>
        <w:t>(в редакции постановления Правительства РТ от 07.08.2014г.</w:t>
      </w:r>
      <w:hyperlink r:id="rId10" w:tooltip="Ссылка на Пост. Правительства РТ О внесении измен-й в некоторые постановления Правительства РТ" w:history="1">
        <w:r w:rsidRPr="00706F88">
          <w:rPr>
            <w:rFonts w:ascii="Courier Tojik" w:eastAsia="Times New Roman" w:hAnsi="Courier Tojik" w:cs="Tahoma"/>
            <w:i/>
            <w:iCs/>
            <w:color w:val="0000FF"/>
            <w:sz w:val="32"/>
            <w:szCs w:val="32"/>
            <w:u w:val="single"/>
            <w:lang w:eastAsia="ru-RU"/>
          </w:rPr>
          <w:t>№532</w:t>
        </w:r>
      </w:hyperlink>
      <w:r w:rsidRPr="00706F88">
        <w:rPr>
          <w:rFonts w:ascii="Courier Tojik" w:eastAsia="Times New Roman" w:hAnsi="Courier Tojik" w:cs="Tahoma"/>
          <w:i/>
          <w:iCs/>
          <w:color w:val="990099"/>
          <w:sz w:val="32"/>
          <w:szCs w:val="32"/>
          <w:lang w:eastAsia="ru-RU"/>
        </w:rPr>
        <w:t>).</w:t>
      </w:r>
    </w:p>
    <w:p w:rsidR="00706F88" w:rsidRDefault="00706F88">
      <w:bookmarkStart w:id="10" w:name="_GoBack"/>
      <w:bookmarkEnd w:id="10"/>
    </w:p>
    <w:p w:rsidR="00706F88" w:rsidRDefault="00706F88"/>
    <w:p w:rsidR="00706F88" w:rsidRDefault="00706F88"/>
    <w:p w:rsidR="00706F88" w:rsidRDefault="00706F88"/>
    <w:p w:rsidR="00706F88" w:rsidRDefault="00706F88"/>
    <w:p w:rsidR="00706F88" w:rsidRDefault="00706F88"/>
    <w:p w:rsidR="00706F88" w:rsidRDefault="00706F88"/>
    <w:sectPr w:rsidR="00706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Tojik">
    <w:panose1 w:val="02070300020205020404"/>
    <w:charset w:val="CC"/>
    <w:family w:val="roman"/>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0E"/>
    <w:rsid w:val="006F26CA"/>
    <w:rsid w:val="00706F88"/>
    <w:rsid w:val="00EA4C0E"/>
    <w:rsid w:val="00FF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06546">
      <w:bodyDiv w:val="1"/>
      <w:marLeft w:val="0"/>
      <w:marRight w:val="0"/>
      <w:marTop w:val="0"/>
      <w:marBottom w:val="0"/>
      <w:divBdr>
        <w:top w:val="none" w:sz="0" w:space="0" w:color="auto"/>
        <w:left w:val="none" w:sz="0" w:space="0" w:color="auto"/>
        <w:bottom w:val="none" w:sz="0" w:space="0" w:color="auto"/>
        <w:right w:val="none" w:sz="0" w:space="0" w:color="auto"/>
      </w:divBdr>
    </w:div>
    <w:div w:id="1806313940">
      <w:bodyDiv w:val="1"/>
      <w:marLeft w:val="0"/>
      <w:marRight w:val="0"/>
      <w:marTop w:val="0"/>
      <w:marBottom w:val="0"/>
      <w:divBdr>
        <w:top w:val="none" w:sz="0" w:space="0" w:color="auto"/>
        <w:left w:val="none" w:sz="0" w:space="0" w:color="auto"/>
        <w:bottom w:val="none" w:sz="0" w:space="0" w:color="auto"/>
        <w:right w:val="none" w:sz="0" w:space="0" w:color="auto"/>
      </w:divBdr>
      <w:divsChild>
        <w:div w:id="1013534882">
          <w:marLeft w:val="0"/>
          <w:marRight w:val="0"/>
          <w:marTop w:val="0"/>
          <w:marBottom w:val="0"/>
          <w:divBdr>
            <w:top w:val="none" w:sz="0" w:space="0" w:color="auto"/>
            <w:left w:val="none" w:sz="0" w:space="0" w:color="auto"/>
            <w:bottom w:val="none" w:sz="0" w:space="0" w:color="auto"/>
            <w:right w:val="none" w:sz="0" w:space="0" w:color="auto"/>
          </w:divBdr>
        </w:div>
        <w:div w:id="10034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22378" TargetMode="External"/><Relationship Id="rId3" Type="http://schemas.openxmlformats.org/officeDocument/2006/relationships/settings" Target="settings.xml"/><Relationship Id="rId7" Type="http://schemas.openxmlformats.org/officeDocument/2006/relationships/hyperlink" Target="vfp://rgn=12237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vfp://rgn=13950" TargetMode="External"/><Relationship Id="rId11" Type="http://schemas.openxmlformats.org/officeDocument/2006/relationships/fontTable" Target="fontTable.xml"/><Relationship Id="rId5" Type="http://schemas.openxmlformats.org/officeDocument/2006/relationships/hyperlink" Target="vfp://rgn=13950" TargetMode="External"/><Relationship Id="rId10" Type="http://schemas.openxmlformats.org/officeDocument/2006/relationships/hyperlink" Target="vfp://rgn=122378" TargetMode="External"/><Relationship Id="rId4" Type="http://schemas.openxmlformats.org/officeDocument/2006/relationships/webSettings" Target="webSettings.xml"/><Relationship Id="rId9" Type="http://schemas.openxmlformats.org/officeDocument/2006/relationships/hyperlink" Target="vfp://rgn=122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2611</Words>
  <Characters>14885</Characters>
  <Application>Microsoft Office Word</Application>
  <DocSecurity>0</DocSecurity>
  <Lines>124</Lines>
  <Paragraphs>34</Paragraphs>
  <ScaleCrop>false</ScaleCrop>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2023-09-04T11:29:00Z</dcterms:created>
  <dcterms:modified xsi:type="dcterms:W3CDTF">2023-09-04T11:30:00Z</dcterms:modified>
</cp:coreProperties>
</file>